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DF46D" w14:textId="77777777" w:rsidR="00E010CB" w:rsidRDefault="00AB5DC8">
      <w:pPr>
        <w:rPr>
          <w:b/>
          <w:noProof/>
          <w:lang w:eastAsia="en-GB"/>
        </w:rPr>
      </w:pPr>
      <w:r>
        <w:rPr>
          <w:rFonts w:ascii="Times New Roman" w:hAnsi="Times New Roman" w:cs="Times New Roman"/>
          <w:noProof/>
          <w:sz w:val="24"/>
          <w:szCs w:val="24"/>
          <w:lang w:eastAsia="en-GB"/>
        </w:rPr>
        <w:drawing>
          <wp:anchor distT="0" distB="0" distL="114300" distR="114300" simplePos="0" relativeHeight="251660288" behindDoc="0" locked="0" layoutInCell="1" allowOverlap="1" wp14:anchorId="40EF5ECE" wp14:editId="3A14E066">
            <wp:simplePos x="0" y="0"/>
            <wp:positionH relativeFrom="margin">
              <wp:align>left</wp:align>
            </wp:positionH>
            <wp:positionV relativeFrom="paragraph">
              <wp:posOffset>0</wp:posOffset>
            </wp:positionV>
            <wp:extent cx="1920875" cy="4572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DS Logos_Col_Grey_300dp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20875" cy="457200"/>
                    </a:xfrm>
                    <a:prstGeom prst="rect">
                      <a:avLst/>
                    </a:prstGeom>
                  </pic:spPr>
                </pic:pic>
              </a:graphicData>
            </a:graphic>
            <wp14:sizeRelH relativeFrom="margin">
              <wp14:pctWidth>0</wp14:pctWidth>
            </wp14:sizeRelH>
            <wp14:sizeRelV relativeFrom="margin">
              <wp14:pctHeight>0</wp14:pctHeight>
            </wp14:sizeRelV>
          </wp:anchor>
        </w:drawing>
      </w:r>
    </w:p>
    <w:p w14:paraId="10A6FDC6" w14:textId="77777777" w:rsidR="00E010CB" w:rsidRDefault="00E010CB">
      <w:pPr>
        <w:rPr>
          <w:b/>
        </w:rPr>
      </w:pPr>
    </w:p>
    <w:p w14:paraId="7162584A" w14:textId="77777777" w:rsidR="00E010CB" w:rsidRDefault="00E010CB">
      <w:pPr>
        <w:rPr>
          <w:b/>
        </w:rPr>
      </w:pPr>
    </w:p>
    <w:p w14:paraId="64E1F409" w14:textId="77777777" w:rsidR="00E010CB" w:rsidRDefault="00E010CB">
      <w:pPr>
        <w:rPr>
          <w:b/>
        </w:rPr>
      </w:pPr>
    </w:p>
    <w:p w14:paraId="4B5BDF80" w14:textId="7CE7091C" w:rsidR="00121130" w:rsidRDefault="00C12F9B" w:rsidP="00273E83">
      <w:pPr>
        <w:pStyle w:val="NormalWeb"/>
      </w:pPr>
      <w:r w:rsidRPr="00F323A1">
        <w:rPr>
          <w:rFonts w:asciiTheme="minorHAnsi" w:hAnsiTheme="minorHAnsi" w:cstheme="minorHAnsi"/>
          <w:b/>
        </w:rPr>
        <w:t>Grant Number</w:t>
      </w:r>
      <w:r w:rsidRPr="00F323A1">
        <w:rPr>
          <w:rFonts w:asciiTheme="minorHAnsi" w:hAnsiTheme="minorHAnsi" w:cstheme="minorHAnsi"/>
        </w:rPr>
        <w:t>:</w:t>
      </w:r>
      <w:r>
        <w:t xml:space="preserve"> </w:t>
      </w:r>
      <w:r w:rsidR="00273E83" w:rsidRPr="00F323A1">
        <w:rPr>
          <w:rFonts w:asciiTheme="minorHAnsi" w:hAnsiTheme="minorHAnsi" w:cstheme="minorHAnsi"/>
          <w:sz w:val="22"/>
          <w:szCs w:val="22"/>
        </w:rPr>
        <w:t>727112</w:t>
      </w:r>
      <w:r w:rsidR="00E010CB" w:rsidRPr="00F323A1">
        <w:rPr>
          <w:rFonts w:asciiTheme="minorHAnsi" w:hAnsiTheme="minorHAnsi" w:cstheme="minorHAnsi"/>
          <w:b/>
          <w:noProof/>
          <w:sz w:val="22"/>
          <w:szCs w:val="22"/>
        </w:rPr>
        <w:t xml:space="preserve"> </w:t>
      </w:r>
    </w:p>
    <w:p w14:paraId="1E9A105D" w14:textId="7D12559D" w:rsidR="00C12F9B" w:rsidRPr="00C12F9B" w:rsidRDefault="00C12F9B">
      <w:pPr>
        <w:rPr>
          <w:b/>
        </w:rPr>
      </w:pPr>
      <w:r w:rsidRPr="00C12F9B">
        <w:rPr>
          <w:b/>
        </w:rPr>
        <w:t xml:space="preserve">Sponsor: </w:t>
      </w:r>
      <w:r w:rsidR="00273E83">
        <w:rPr>
          <w:b/>
        </w:rPr>
        <w:t>European Commission (Horizon 2020)</w:t>
      </w:r>
    </w:p>
    <w:p w14:paraId="1772719E" w14:textId="68ADFCF3" w:rsidR="000F06C6" w:rsidRDefault="000F06C6">
      <w:r w:rsidRPr="00C12F9B">
        <w:rPr>
          <w:b/>
        </w:rPr>
        <w:t>Project title</w:t>
      </w:r>
      <w:r>
        <w:t xml:space="preserve">: </w:t>
      </w:r>
      <w:r w:rsidR="00841EFF">
        <w:t>ETHOS – Toward a European Theory of Justice and Fairness</w:t>
      </w:r>
    </w:p>
    <w:p w14:paraId="32112512" w14:textId="12172D54" w:rsidR="00841EFF" w:rsidRPr="003D4A24" w:rsidRDefault="00841EFF">
      <w:r w:rsidRPr="003D4A24">
        <w:rPr>
          <w:b/>
        </w:rPr>
        <w:t>Project partners:</w:t>
      </w:r>
      <w:r w:rsidR="00274C45" w:rsidRPr="003D4A24">
        <w:t xml:space="preserve"> Utrecht University</w:t>
      </w:r>
      <w:r w:rsidR="003D4A24" w:rsidRPr="003D4A24">
        <w:t>, European Training</w:t>
      </w:r>
      <w:r w:rsidR="003D4A24">
        <w:t xml:space="preserve"> and Research Centre for Human Rights and Democracy, Central European University, University of Coimbra Centre for Social Studies, Bogazici University, University of Bristol.</w:t>
      </w:r>
    </w:p>
    <w:p w14:paraId="7A28A2BE" w14:textId="507DCBF3" w:rsidR="003D4A24" w:rsidRPr="003D4A24" w:rsidRDefault="00841EFF" w:rsidP="003D4A24">
      <w:r w:rsidRPr="003D4A24">
        <w:rPr>
          <w:b/>
        </w:rPr>
        <w:t>Project description:</w:t>
      </w:r>
      <w:r w:rsidR="003D4A24">
        <w:t xml:space="preserve"> ETHOS is </w:t>
      </w:r>
      <w:r w:rsidR="003D4A24" w:rsidRPr="003D4A24">
        <w:rPr>
          <w:rFonts w:ascii="Calibri" w:hAnsi="Calibri" w:cs="Calibri"/>
        </w:rPr>
        <w:t xml:space="preserve">a large </w:t>
      </w:r>
      <w:r w:rsidR="003D4A24">
        <w:rPr>
          <w:rFonts w:ascii="Calibri" w:hAnsi="Calibri" w:cs="Calibri"/>
        </w:rPr>
        <w:t xml:space="preserve">European Union funded project </w:t>
      </w:r>
      <w:r w:rsidR="003D4A24" w:rsidRPr="003D4A24">
        <w:rPr>
          <w:rFonts w:ascii="Calibri" w:hAnsi="Calibri" w:cs="Calibri"/>
        </w:rPr>
        <w:t>run</w:t>
      </w:r>
      <w:r w:rsidR="003D4A24">
        <w:rPr>
          <w:rFonts w:ascii="Calibri" w:hAnsi="Calibri" w:cs="Calibri"/>
        </w:rPr>
        <w:t>ning</w:t>
      </w:r>
      <w:r w:rsidR="003D4A24" w:rsidRPr="003D4A24">
        <w:rPr>
          <w:rFonts w:ascii="Calibri" w:hAnsi="Calibri" w:cs="Calibri"/>
        </w:rPr>
        <w:t xml:space="preserve"> from January 2017 to December 2019.</w:t>
      </w:r>
      <w:r w:rsidR="003D4A24">
        <w:t xml:space="preserve"> </w:t>
      </w:r>
      <w:r w:rsidR="003D4A24" w:rsidRPr="003D4A24">
        <w:rPr>
          <w:rFonts w:ascii="Calibri" w:hAnsi="Calibri" w:cs="Calibri"/>
        </w:rPr>
        <w:t xml:space="preserve">‘Justice’ is a word that is widely used in politics and in policies in many different countries and also in the European Union itself. </w:t>
      </w:r>
      <w:r w:rsidR="003D4A24">
        <w:rPr>
          <w:rFonts w:ascii="Calibri" w:hAnsi="Calibri" w:cs="Calibri"/>
        </w:rPr>
        <w:t>The project attempts to</w:t>
      </w:r>
      <w:r w:rsidR="003D4A24" w:rsidRPr="003D4A24">
        <w:rPr>
          <w:rFonts w:ascii="Calibri" w:hAnsi="Calibri" w:cs="Calibri"/>
        </w:rPr>
        <w:t xml:space="preserve"> uncover what different people- bureaucrats, activists, policymakers, the person in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7DFFABB7" w14:textId="5EFB17CB" w:rsidR="003D4A24" w:rsidRPr="003D4A24" w:rsidRDefault="003D4A24" w:rsidP="003D4A24">
      <w:r w:rsidRPr="003D4A24">
        <w:rPr>
          <w:b/>
        </w:rPr>
        <w:t>Study title:</w:t>
      </w:r>
      <w:r>
        <w:t xml:space="preserve"> </w:t>
      </w:r>
      <w:r w:rsidR="00403B62" w:rsidRPr="00403B62">
        <w:rPr>
          <w:rFonts w:ascii="Calibri" w:hAnsi="Calibri" w:cs="Calibri"/>
        </w:rPr>
        <w:t>Historical memory and the practice of commemoration in public space - Mapping moral sentiments of opinion leaders</w:t>
      </w:r>
    </w:p>
    <w:p w14:paraId="26A8DB87" w14:textId="03617ED9" w:rsidR="003D4A24" w:rsidRPr="003D4A24" w:rsidRDefault="003D4A24" w:rsidP="003D4A24">
      <w:pPr>
        <w:autoSpaceDE w:val="0"/>
        <w:autoSpaceDN w:val="0"/>
        <w:adjustRightInd w:val="0"/>
        <w:spacing w:line="240" w:lineRule="auto"/>
        <w:rPr>
          <w:rFonts w:ascii="Calibri" w:hAnsi="Calibri" w:cs="Calibri"/>
        </w:rPr>
      </w:pPr>
      <w:r w:rsidRPr="003D4A24">
        <w:rPr>
          <w:b/>
        </w:rPr>
        <w:t>Study number:</w:t>
      </w:r>
      <w:r>
        <w:t xml:space="preserve"> ETHOSD</w:t>
      </w:r>
      <w:r w:rsidR="00C05FB3">
        <w:t>4.</w:t>
      </w:r>
      <w:r w:rsidR="00403B62">
        <w:t>5</w:t>
      </w:r>
    </w:p>
    <w:p w14:paraId="105E1177" w14:textId="0A929EB3" w:rsidR="00C05FB3" w:rsidRDefault="003D4A24" w:rsidP="003D4A24">
      <w:pPr>
        <w:ind w:right="410"/>
        <w:jc w:val="both"/>
        <w:rPr>
          <w:rFonts w:ascii="Calibri" w:hAnsi="Calibri" w:cs="Calibri"/>
        </w:rPr>
      </w:pPr>
      <w:r w:rsidRPr="003D4A24">
        <w:rPr>
          <w:rFonts w:ascii="Calibri" w:hAnsi="Calibri" w:cs="Calibri"/>
          <w:b/>
        </w:rPr>
        <w:t>Study description:</w:t>
      </w:r>
      <w:r>
        <w:rPr>
          <w:rFonts w:ascii="Calibri" w:hAnsi="Calibri" w:cs="Calibri"/>
        </w:rPr>
        <w:t xml:space="preserve"> </w:t>
      </w:r>
      <w:r w:rsidRPr="003D4A24">
        <w:rPr>
          <w:rFonts w:ascii="Calibri" w:hAnsi="Calibri" w:cs="Calibri"/>
        </w:rPr>
        <w:t>T</w:t>
      </w:r>
      <w:r w:rsidR="006E627A">
        <w:rPr>
          <w:rFonts w:ascii="Calibri" w:hAnsi="Calibri" w:cs="Calibri"/>
        </w:rPr>
        <w:t>he study</w:t>
      </w:r>
      <w:r w:rsidRPr="003D4A24">
        <w:rPr>
          <w:rFonts w:ascii="Calibri" w:hAnsi="Calibri" w:cs="Calibri"/>
        </w:rPr>
        <w:t xml:space="preserve"> </w:t>
      </w:r>
      <w:r w:rsidR="00C05FB3">
        <w:rPr>
          <w:rFonts w:ascii="Calibri" w:hAnsi="Calibri" w:cs="Calibri"/>
        </w:rPr>
        <w:t xml:space="preserve">explores </w:t>
      </w:r>
      <w:r w:rsidR="003F0923">
        <w:rPr>
          <w:rFonts w:ascii="Calibri" w:hAnsi="Calibri" w:cs="Calibri"/>
        </w:rPr>
        <w:t xml:space="preserve">the </w:t>
      </w:r>
      <w:r w:rsidR="00403B62">
        <w:rPr>
          <w:rFonts w:ascii="Calibri" w:hAnsi="Calibri" w:cs="Calibri"/>
        </w:rPr>
        <w:t>justice claims of cultural minorities in relation to historical commemoration</w:t>
      </w:r>
      <w:bookmarkStart w:id="0" w:name="_GoBack"/>
      <w:bookmarkEnd w:id="0"/>
      <w:r w:rsidR="00CA243F">
        <w:rPr>
          <w:rFonts w:ascii="Calibri" w:hAnsi="Calibri" w:cs="Calibri"/>
        </w:rPr>
        <w:t>.</w:t>
      </w:r>
    </w:p>
    <w:p w14:paraId="016A376C" w14:textId="23CFCA64" w:rsidR="00B17903" w:rsidRDefault="00B17903" w:rsidP="003D4A24">
      <w:pPr>
        <w:ind w:right="410"/>
        <w:jc w:val="both"/>
        <w:rPr>
          <w:rFonts w:ascii="Calibri" w:hAnsi="Calibri" w:cs="Calibri"/>
        </w:rPr>
      </w:pPr>
      <w:r w:rsidRPr="004153F9">
        <w:rPr>
          <w:rFonts w:ascii="Calibri" w:hAnsi="Calibri" w:cs="Calibri"/>
          <w:b/>
        </w:rPr>
        <w:t xml:space="preserve">Type of data </w:t>
      </w:r>
      <w:r w:rsidR="004153F9" w:rsidRPr="004153F9">
        <w:rPr>
          <w:rFonts w:ascii="Calibri" w:hAnsi="Calibri" w:cs="Calibri"/>
          <w:b/>
        </w:rPr>
        <w:t>archived</w:t>
      </w:r>
      <w:r w:rsidRPr="004153F9">
        <w:rPr>
          <w:rFonts w:ascii="Calibri" w:hAnsi="Calibri" w:cs="Calibri"/>
          <w:b/>
        </w:rPr>
        <w:t>:</w:t>
      </w:r>
      <w:r>
        <w:rPr>
          <w:rFonts w:ascii="Calibri" w:hAnsi="Calibri" w:cs="Calibri"/>
        </w:rPr>
        <w:t xml:space="preserve"> anonymised</w:t>
      </w:r>
      <w:r w:rsidR="004153F9">
        <w:rPr>
          <w:rFonts w:ascii="Calibri" w:hAnsi="Calibri" w:cs="Calibri"/>
        </w:rPr>
        <w:t xml:space="preserve"> interview transcripts</w:t>
      </w:r>
    </w:p>
    <w:p w14:paraId="01AFD4BA" w14:textId="7297795D" w:rsidR="00841EFF" w:rsidRDefault="00841EFF">
      <w:r w:rsidRPr="003D4A24">
        <w:rPr>
          <w:b/>
        </w:rPr>
        <w:t>Period of data collection:</w:t>
      </w:r>
      <w:r w:rsidR="003D4A24">
        <w:t xml:space="preserve"> </w:t>
      </w:r>
      <w:r w:rsidR="00403B62">
        <w:t>December</w:t>
      </w:r>
      <w:r w:rsidR="003D4A24">
        <w:t xml:space="preserve"> 2018</w:t>
      </w:r>
      <w:r w:rsidR="00403B62">
        <w:t xml:space="preserve"> – January 2019</w:t>
      </w:r>
      <w:r w:rsidR="003D4A24">
        <w:t>.</w:t>
      </w:r>
    </w:p>
    <w:p w14:paraId="4CEED0E3" w14:textId="2E995FCA" w:rsidR="00016107" w:rsidRDefault="004153F9">
      <w:r w:rsidRPr="006E627A">
        <w:rPr>
          <w:b/>
        </w:rPr>
        <w:t>Mode of data collection</w:t>
      </w:r>
      <w:r w:rsidRPr="00294BDF">
        <w:rPr>
          <w:b/>
          <w:bCs/>
        </w:rPr>
        <w:t>:</w:t>
      </w:r>
    </w:p>
    <w:p w14:paraId="145FACAB" w14:textId="356FE6E7" w:rsidR="00B86C3B" w:rsidRDefault="00016107" w:rsidP="00B86C3B">
      <w:pPr>
        <w:rPr>
          <w:rFonts w:cstheme="minorHAnsi"/>
        </w:rPr>
      </w:pPr>
      <w:r w:rsidRPr="005B183B">
        <w:rPr>
          <w:rFonts w:cstheme="minorHAnsi"/>
        </w:rPr>
        <w:t>Data</w:t>
      </w:r>
      <w:r w:rsidR="005B183B">
        <w:rPr>
          <w:rFonts w:cstheme="minorHAnsi"/>
        </w:rPr>
        <w:t xml:space="preserve"> </w:t>
      </w:r>
      <w:r w:rsidRPr="005B183B">
        <w:rPr>
          <w:rFonts w:cstheme="minorHAnsi"/>
        </w:rPr>
        <w:t xml:space="preserve">gathering for was guided by the case study protocol drafted by </w:t>
      </w:r>
      <w:r w:rsidR="00B86C3B">
        <w:rPr>
          <w:rFonts w:cstheme="minorHAnsi"/>
        </w:rPr>
        <w:t xml:space="preserve">Work Package </w:t>
      </w:r>
      <w:r w:rsidRPr="005B183B">
        <w:rPr>
          <w:rFonts w:cstheme="minorHAnsi"/>
        </w:rPr>
        <w:t>co-ordinators. The</w:t>
      </w:r>
      <w:r w:rsidR="00B86C3B">
        <w:rPr>
          <w:rFonts w:cstheme="minorHAnsi"/>
        </w:rPr>
        <w:t>se</w:t>
      </w:r>
      <w:r w:rsidRPr="005B183B">
        <w:rPr>
          <w:rFonts w:cstheme="minorHAnsi"/>
        </w:rPr>
        <w:t xml:space="preserve"> drafted a vignette, or fictitious story,</w:t>
      </w:r>
      <w:r w:rsidR="005B183B">
        <w:rPr>
          <w:rFonts w:cstheme="minorHAnsi"/>
        </w:rPr>
        <w:t xml:space="preserve"> </w:t>
      </w:r>
      <w:r w:rsidRPr="005B183B">
        <w:rPr>
          <w:rFonts w:cstheme="minorHAnsi"/>
        </w:rPr>
        <w:t xml:space="preserve">that </w:t>
      </w:r>
      <w:r w:rsidR="00B86C3B">
        <w:rPr>
          <w:rFonts w:cstheme="minorHAnsi"/>
        </w:rPr>
        <w:t>we</w:t>
      </w:r>
      <w:r w:rsidRPr="005B183B">
        <w:rPr>
          <w:rFonts w:cstheme="minorHAnsi"/>
        </w:rPr>
        <w:t xml:space="preserve"> were invited to comment on and adjust to </w:t>
      </w:r>
      <w:r w:rsidR="00B86C3B">
        <w:rPr>
          <w:rFonts w:cstheme="minorHAnsi"/>
        </w:rPr>
        <w:t>the UK</w:t>
      </w:r>
      <w:r w:rsidRPr="005B183B">
        <w:rPr>
          <w:rFonts w:cstheme="minorHAnsi"/>
        </w:rPr>
        <w:t xml:space="preserve"> context. The draft was devised to open up discussion on ethnic/racial/religious histories and was framed by efforts to</w:t>
      </w:r>
      <w:r w:rsidR="00F57074">
        <w:rPr>
          <w:rFonts w:cstheme="minorHAnsi"/>
        </w:rPr>
        <w:t xml:space="preserve"> </w:t>
      </w:r>
      <w:r w:rsidRPr="005B183B">
        <w:rPr>
          <w:rFonts w:cstheme="minorHAnsi"/>
        </w:rPr>
        <w:t>reflect on the different types of claims related to: (1) Recognition of pain/past harm of the ethnic/racial/religious groups and</w:t>
      </w:r>
      <w:r w:rsidR="005B183B">
        <w:rPr>
          <w:rFonts w:cstheme="minorHAnsi"/>
        </w:rPr>
        <w:t xml:space="preserve"> </w:t>
      </w:r>
      <w:r w:rsidRPr="005B183B">
        <w:rPr>
          <w:rFonts w:cstheme="minorHAnsi"/>
        </w:rPr>
        <w:t>claims touching on restorative justice; (2) Claims related to freedom of thought/speech/expression by different ‘sides’ of the</w:t>
      </w:r>
      <w:r w:rsidR="005B183B">
        <w:rPr>
          <w:rFonts w:cstheme="minorHAnsi"/>
        </w:rPr>
        <w:t xml:space="preserve"> </w:t>
      </w:r>
      <w:r w:rsidRPr="005B183B">
        <w:rPr>
          <w:rFonts w:cstheme="minorHAnsi"/>
        </w:rPr>
        <w:t>controversy; (3) Claims related to present day discrimination/racism faced by the minority members and/or present day consequences of their past oppression; (4) Claims related to issues of re-distribution and social class; (4) Claims related to (ontological) security and/or fear of the Other; (5) Attempts to diminish the role of history.</w:t>
      </w:r>
      <w:r w:rsidR="005B183B">
        <w:rPr>
          <w:rFonts w:cstheme="minorHAnsi"/>
        </w:rPr>
        <w:t xml:space="preserve"> </w:t>
      </w:r>
      <w:r w:rsidRPr="005B183B">
        <w:rPr>
          <w:rFonts w:cstheme="minorHAnsi"/>
        </w:rPr>
        <w:t>The final vignette describes the projected renovation of a central</w:t>
      </w:r>
      <w:r w:rsidR="005B183B">
        <w:rPr>
          <w:rFonts w:cstheme="minorHAnsi"/>
        </w:rPr>
        <w:t xml:space="preserve"> </w:t>
      </w:r>
      <w:r w:rsidRPr="005B183B">
        <w:rPr>
          <w:rFonts w:cstheme="minorHAnsi"/>
        </w:rPr>
        <w:t xml:space="preserve">statue representing Lord Mountbatten, last Viceroy and first Governor-General of India, who oversaw the violent partition of India and Pakistan and was assassinated by the Irish Republican Army (IRA) in 1979. When adjusting the vignette we wanted to be attentive to the importance of minoritisation processes. </w:t>
      </w:r>
      <w:r w:rsidR="00F57074">
        <w:rPr>
          <w:rFonts w:cstheme="minorHAnsi"/>
        </w:rPr>
        <w:t>T</w:t>
      </w:r>
      <w:r w:rsidRPr="005B183B">
        <w:rPr>
          <w:rFonts w:cstheme="minorHAnsi"/>
        </w:rPr>
        <w:t>o complicate</w:t>
      </w:r>
      <w:r w:rsidR="005B183B">
        <w:rPr>
          <w:rFonts w:cstheme="minorHAnsi"/>
        </w:rPr>
        <w:t xml:space="preserve"> </w:t>
      </w:r>
      <w:r w:rsidRPr="005B183B">
        <w:rPr>
          <w:rFonts w:cstheme="minorHAnsi"/>
        </w:rPr>
        <w:lastRenderedPageBreak/>
        <w:t xml:space="preserve">the idea of whiteness, </w:t>
      </w:r>
      <w:r w:rsidR="00F57074">
        <w:rPr>
          <w:rFonts w:cstheme="minorHAnsi"/>
        </w:rPr>
        <w:t>we</w:t>
      </w:r>
      <w:r w:rsidRPr="005B183B">
        <w:rPr>
          <w:rFonts w:cstheme="minorHAnsi"/>
        </w:rPr>
        <w:t xml:space="preserve"> chose to depict an example that would speak to both Irish and South Asian racialisations. Irishness is</w:t>
      </w:r>
      <w:r w:rsidR="005B183B">
        <w:rPr>
          <w:rFonts w:cstheme="minorHAnsi"/>
        </w:rPr>
        <w:t xml:space="preserve"> </w:t>
      </w:r>
      <w:r w:rsidRPr="005B183B">
        <w:rPr>
          <w:rFonts w:cstheme="minorHAnsi"/>
        </w:rPr>
        <w:t>a group that is racialised as white but as a kind of degraded ‘whiteness’. Mountbatten’s assassination by the IRA also enables connections to be drawn between different geographical sites and</w:t>
      </w:r>
      <w:r w:rsidR="005B183B">
        <w:rPr>
          <w:rFonts w:cstheme="minorHAnsi"/>
        </w:rPr>
        <w:t xml:space="preserve"> </w:t>
      </w:r>
      <w:r w:rsidRPr="005B183B">
        <w:rPr>
          <w:rFonts w:cstheme="minorHAnsi"/>
        </w:rPr>
        <w:t>times of British colonial history.</w:t>
      </w:r>
      <w:r w:rsidR="005B183B">
        <w:rPr>
          <w:rFonts w:cstheme="minorHAnsi"/>
        </w:rPr>
        <w:t xml:space="preserve"> </w:t>
      </w:r>
    </w:p>
    <w:p w14:paraId="2838BC55" w14:textId="01863303" w:rsidR="00016107" w:rsidRPr="005B183B" w:rsidRDefault="00016107" w:rsidP="00B86C3B">
      <w:pPr>
        <w:ind w:firstLine="720"/>
        <w:rPr>
          <w:rFonts w:cstheme="minorHAnsi"/>
        </w:rPr>
      </w:pPr>
      <w:r w:rsidRPr="005B183B">
        <w:rPr>
          <w:rFonts w:cstheme="minorHAnsi"/>
        </w:rPr>
        <w:t>The meaning of statues is very much determined by their context. We therefore wanted to interview people in a single town in order to be able to depict a scenario that was in a similar social context where interviewees could imagine the particular site where the statue would be located. Oxford University has seen student activism around Rhodes Must Fall, and there has started to be a lively</w:t>
      </w:r>
      <w:r w:rsidR="005B183B">
        <w:rPr>
          <w:rFonts w:cstheme="minorHAnsi"/>
        </w:rPr>
        <w:t xml:space="preserve"> </w:t>
      </w:r>
      <w:r w:rsidRPr="005B183B">
        <w:rPr>
          <w:rFonts w:cstheme="minorHAnsi"/>
        </w:rPr>
        <w:t>debate on racism in the city and the university. The city itself is highly divided</w:t>
      </w:r>
      <w:r w:rsidR="005B183B">
        <w:rPr>
          <w:rFonts w:cstheme="minorHAnsi"/>
        </w:rPr>
        <w:t xml:space="preserve"> </w:t>
      </w:r>
      <w:r w:rsidRPr="005B183B">
        <w:rPr>
          <w:rFonts w:cstheme="minorHAnsi"/>
        </w:rPr>
        <w:t>between Town and Gown, and this reflects considerable economic inequality evident in the gulf between the wealthy</w:t>
      </w:r>
      <w:r w:rsidR="005B183B">
        <w:rPr>
          <w:rFonts w:cstheme="minorHAnsi"/>
        </w:rPr>
        <w:t xml:space="preserve"> </w:t>
      </w:r>
      <w:r w:rsidRPr="005B183B">
        <w:rPr>
          <w:rFonts w:cstheme="minorHAnsi"/>
        </w:rPr>
        <w:t>colleges in the heart of the town and the large housing estates beyond</w:t>
      </w:r>
      <w:r w:rsidR="005B183B">
        <w:rPr>
          <w:rFonts w:cstheme="minorHAnsi"/>
        </w:rPr>
        <w:t xml:space="preserve"> </w:t>
      </w:r>
      <w:r w:rsidRPr="005B183B">
        <w:rPr>
          <w:rFonts w:cstheme="minorHAnsi"/>
        </w:rPr>
        <w:t>the ring road. We also chose Oxford in part for practical reasons. The</w:t>
      </w:r>
      <w:r w:rsidR="005B183B">
        <w:rPr>
          <w:rFonts w:cstheme="minorHAnsi"/>
        </w:rPr>
        <w:t xml:space="preserve"> </w:t>
      </w:r>
      <w:r w:rsidRPr="005B183B">
        <w:rPr>
          <w:rFonts w:cstheme="minorHAnsi"/>
        </w:rPr>
        <w:t>time available was very limited, we needed to be able to access interviewees who came from different perspectives and background and the first author</w:t>
      </w:r>
      <w:r w:rsidR="005B183B">
        <w:rPr>
          <w:rFonts w:cstheme="minorHAnsi"/>
        </w:rPr>
        <w:t xml:space="preserve"> </w:t>
      </w:r>
      <w:r w:rsidRPr="005B183B">
        <w:rPr>
          <w:rFonts w:cstheme="minorHAnsi"/>
        </w:rPr>
        <w:t>has</w:t>
      </w:r>
      <w:r w:rsidR="005B183B">
        <w:rPr>
          <w:rFonts w:cstheme="minorHAnsi"/>
        </w:rPr>
        <w:t xml:space="preserve"> </w:t>
      </w:r>
      <w:r w:rsidRPr="005B183B">
        <w:rPr>
          <w:rFonts w:cstheme="minorHAnsi"/>
        </w:rPr>
        <w:t>strong personal networks in Oxford. We do not claim that the eight people we interviewed were in any way representative of the views of the people of Oxford. We sought to interview people who had influence, because they were political activists including on social media, or were engaged in the arts or held a position of esteem and respect. We were particularly concerned to select people of different political persuasions, across different generations, and to ensure a good representation of people who would be considered ‘minorities’.</w:t>
      </w:r>
    </w:p>
    <w:p w14:paraId="6488A39A" w14:textId="53911F16" w:rsidR="00841EFF" w:rsidRPr="003D4691" w:rsidRDefault="00016107" w:rsidP="003D4691">
      <w:pPr>
        <w:ind w:firstLine="720"/>
        <w:rPr>
          <w:rFonts w:cstheme="minorHAnsi"/>
        </w:rPr>
      </w:pPr>
      <w:r w:rsidRPr="005B183B">
        <w:rPr>
          <w:rFonts w:cstheme="minorHAnsi"/>
        </w:rPr>
        <w:t>Contact with participants took place by email or during public events attended by the researchers. In</w:t>
      </w:r>
      <w:r w:rsidR="00B86C3B">
        <w:rPr>
          <w:rFonts w:cstheme="minorHAnsi"/>
        </w:rPr>
        <w:t>dividual in</w:t>
      </w:r>
      <w:r w:rsidRPr="005B183B">
        <w:rPr>
          <w:rFonts w:cstheme="minorHAnsi"/>
        </w:rPr>
        <w:t>terviews were conducted between December 2018 and January 2019 at interviewees’ workplace, in their home, in other convenient places or</w:t>
      </w:r>
      <w:r w:rsidR="00B13DF2">
        <w:rPr>
          <w:rFonts w:cstheme="minorHAnsi"/>
        </w:rPr>
        <w:t xml:space="preserve"> </w:t>
      </w:r>
      <w:r w:rsidRPr="005B183B">
        <w:rPr>
          <w:rFonts w:cstheme="minorHAnsi"/>
        </w:rPr>
        <w:t>through Skype. They followed a semi-structured format, alternating readings</w:t>
      </w:r>
      <w:r w:rsidR="00B13DF2">
        <w:rPr>
          <w:rFonts w:cstheme="minorHAnsi"/>
        </w:rPr>
        <w:t xml:space="preserve"> </w:t>
      </w:r>
      <w:r w:rsidRPr="005B183B">
        <w:rPr>
          <w:rFonts w:cstheme="minorHAnsi"/>
        </w:rPr>
        <w:t xml:space="preserve">of the vignette with general questions designed to elicit views on the events described. </w:t>
      </w:r>
      <w:r w:rsidR="003D4691">
        <w:rPr>
          <w:color w:val="000000"/>
          <w:lang w:eastAsia="en-GB"/>
        </w:rPr>
        <w:t xml:space="preserve">The vignette was divided in steps, with a set of </w:t>
      </w:r>
      <w:r w:rsidR="003D4691" w:rsidRPr="00FB4692">
        <w:rPr>
          <w:color w:val="000000"/>
          <w:lang w:eastAsia="en-GB"/>
        </w:rPr>
        <w:t>questions coming after each step. It w</w:t>
      </w:r>
      <w:r w:rsidR="003D4691">
        <w:rPr>
          <w:color w:val="000000"/>
          <w:lang w:eastAsia="en-GB"/>
        </w:rPr>
        <w:t>as</w:t>
      </w:r>
      <w:r w:rsidR="003D4691" w:rsidRPr="00FB4692">
        <w:rPr>
          <w:color w:val="000000"/>
          <w:lang w:eastAsia="en-GB"/>
        </w:rPr>
        <w:t xml:space="preserve"> read out loud during the interview but participants w</w:t>
      </w:r>
      <w:r w:rsidR="003D4691">
        <w:rPr>
          <w:color w:val="000000"/>
          <w:lang w:eastAsia="en-GB"/>
        </w:rPr>
        <w:t>ere also</w:t>
      </w:r>
      <w:r w:rsidR="003D4691" w:rsidRPr="00FB4692">
        <w:rPr>
          <w:color w:val="000000"/>
          <w:lang w:eastAsia="en-GB"/>
        </w:rPr>
        <w:t xml:space="preserve"> handed out a printed copy.</w:t>
      </w:r>
      <w:r w:rsidR="003D4691">
        <w:rPr>
          <w:color w:val="000000"/>
          <w:lang w:eastAsia="en-GB"/>
        </w:rPr>
        <w:t xml:space="preserve"> </w:t>
      </w:r>
      <w:r w:rsidRPr="005B183B">
        <w:rPr>
          <w:rFonts w:cstheme="minorHAnsi"/>
        </w:rPr>
        <w:t>Each interview lasted approximately an hour</w:t>
      </w:r>
      <w:r w:rsidR="00B13DF2">
        <w:rPr>
          <w:rFonts w:cstheme="minorHAnsi"/>
        </w:rPr>
        <w:t xml:space="preserve"> </w:t>
      </w:r>
      <w:r w:rsidRPr="005B183B">
        <w:rPr>
          <w:rFonts w:cstheme="minorHAnsi"/>
        </w:rPr>
        <w:t>and was</w:t>
      </w:r>
      <w:r w:rsidR="00B13DF2">
        <w:rPr>
          <w:rFonts w:cstheme="minorHAnsi"/>
        </w:rPr>
        <w:t xml:space="preserve"> </w:t>
      </w:r>
      <w:r w:rsidRPr="005B183B">
        <w:rPr>
          <w:rFonts w:cstheme="minorHAnsi"/>
        </w:rPr>
        <w:t>audio recorded, transcribed and stored</w:t>
      </w:r>
      <w:r w:rsidR="00B13DF2">
        <w:rPr>
          <w:rFonts w:cstheme="minorHAnsi"/>
        </w:rPr>
        <w:t xml:space="preserve"> </w:t>
      </w:r>
      <w:r w:rsidRPr="005B183B">
        <w:rPr>
          <w:rFonts w:cstheme="minorHAnsi"/>
        </w:rPr>
        <w:t>on space specifically created for the ETHOS project on</w:t>
      </w:r>
      <w:r w:rsidR="00B13DF2">
        <w:rPr>
          <w:rFonts w:cstheme="minorHAnsi"/>
        </w:rPr>
        <w:t xml:space="preserve"> </w:t>
      </w:r>
      <w:r w:rsidRPr="005B183B">
        <w:rPr>
          <w:rFonts w:cstheme="minorHAnsi"/>
        </w:rPr>
        <w:t>the University of Bristol</w:t>
      </w:r>
      <w:r w:rsidR="00B13DF2">
        <w:rPr>
          <w:rFonts w:cstheme="minorHAnsi"/>
        </w:rPr>
        <w:t xml:space="preserve"> </w:t>
      </w:r>
      <w:r w:rsidRPr="005B183B">
        <w:rPr>
          <w:rFonts w:cstheme="minorHAnsi"/>
        </w:rPr>
        <w:t>secure server. Transcripts</w:t>
      </w:r>
      <w:r w:rsidR="00B13DF2">
        <w:rPr>
          <w:rFonts w:cstheme="minorHAnsi"/>
        </w:rPr>
        <w:t xml:space="preserve"> </w:t>
      </w:r>
      <w:r w:rsidRPr="005B183B">
        <w:rPr>
          <w:rFonts w:cstheme="minorHAnsi"/>
        </w:rPr>
        <w:t>were then imported into an</w:t>
      </w:r>
      <w:r w:rsidR="00B13DF2">
        <w:rPr>
          <w:rFonts w:cstheme="minorHAnsi"/>
        </w:rPr>
        <w:t xml:space="preserve"> </w:t>
      </w:r>
      <w:r w:rsidRPr="005B183B">
        <w:rPr>
          <w:rFonts w:cstheme="minorHAnsi"/>
        </w:rPr>
        <w:t>NVivo file also stored on the secure server.</w:t>
      </w:r>
    </w:p>
    <w:p w14:paraId="2006C423" w14:textId="77777777" w:rsidR="00ED217B" w:rsidRDefault="00ED217B">
      <w:r>
        <w:br w:type="page"/>
      </w:r>
    </w:p>
    <w:p w14:paraId="1C7D65DC" w14:textId="1E723FD0" w:rsidR="000F06C6" w:rsidRDefault="000F06C6">
      <w:r>
        <w:lastRenderedPageBreak/>
        <w:t>The following files have been archived:</w:t>
      </w:r>
    </w:p>
    <w:tbl>
      <w:tblPr>
        <w:tblStyle w:val="TableGrid"/>
        <w:tblW w:w="0" w:type="auto"/>
        <w:tblLook w:val="04A0" w:firstRow="1" w:lastRow="0" w:firstColumn="1" w:lastColumn="0" w:noHBand="0" w:noVBand="1"/>
      </w:tblPr>
      <w:tblGrid>
        <w:gridCol w:w="4508"/>
        <w:gridCol w:w="4508"/>
      </w:tblGrid>
      <w:tr w:rsidR="000F06C6" w14:paraId="1131DB48" w14:textId="77777777" w:rsidTr="000F06C6">
        <w:tc>
          <w:tcPr>
            <w:tcW w:w="4508" w:type="dxa"/>
          </w:tcPr>
          <w:p w14:paraId="11B969E3" w14:textId="77777777" w:rsidR="000F06C6" w:rsidRPr="009D47BC" w:rsidRDefault="000F06C6">
            <w:pPr>
              <w:rPr>
                <w:b/>
              </w:rPr>
            </w:pPr>
            <w:r w:rsidRPr="009D47BC">
              <w:rPr>
                <w:b/>
              </w:rPr>
              <w:t>File name</w:t>
            </w:r>
          </w:p>
        </w:tc>
        <w:tc>
          <w:tcPr>
            <w:tcW w:w="4508" w:type="dxa"/>
          </w:tcPr>
          <w:p w14:paraId="111FEF73" w14:textId="77777777" w:rsidR="000F06C6" w:rsidRPr="009D47BC" w:rsidRDefault="000F06C6">
            <w:pPr>
              <w:rPr>
                <w:b/>
              </w:rPr>
            </w:pPr>
            <w:r w:rsidRPr="009D47BC">
              <w:rPr>
                <w:b/>
              </w:rPr>
              <w:t>File description (Short description of c</w:t>
            </w:r>
            <w:r w:rsidR="00377F0F" w:rsidRPr="009D47BC">
              <w:rPr>
                <w:b/>
              </w:rPr>
              <w:t xml:space="preserve">ontent, sample size, format, any linking between different types of data, </w:t>
            </w:r>
            <w:r w:rsidR="003B3C82" w:rsidRPr="009D47BC">
              <w:rPr>
                <w:b/>
              </w:rPr>
              <w:t>i.e.</w:t>
            </w:r>
            <w:r w:rsidR="00377F0F" w:rsidRPr="009D47BC">
              <w:rPr>
                <w:b/>
              </w:rPr>
              <w:t xml:space="preserve"> survey and </w:t>
            </w:r>
            <w:r w:rsidR="003B3C82" w:rsidRPr="009D47BC">
              <w:rPr>
                <w:b/>
              </w:rPr>
              <w:t>interviews/focus groups</w:t>
            </w:r>
            <w:r w:rsidRPr="009D47BC">
              <w:rPr>
                <w:b/>
              </w:rPr>
              <w:t>)</w:t>
            </w:r>
          </w:p>
        </w:tc>
      </w:tr>
      <w:tr w:rsidR="000F06C6" w14:paraId="010C7299" w14:textId="77777777" w:rsidTr="009D076B">
        <w:trPr>
          <w:trHeight w:val="397"/>
        </w:trPr>
        <w:tc>
          <w:tcPr>
            <w:tcW w:w="4508" w:type="dxa"/>
          </w:tcPr>
          <w:p w14:paraId="40B61E17" w14:textId="79BE1810" w:rsidR="000F06C6" w:rsidRDefault="00841EFF">
            <w:r>
              <w:t>ETHOSD</w:t>
            </w:r>
            <w:r w:rsidR="00A401CD">
              <w:t>4</w:t>
            </w:r>
            <w:r>
              <w:t>.</w:t>
            </w:r>
            <w:r w:rsidR="00C01B32">
              <w:t>5</w:t>
            </w:r>
            <w:r>
              <w:t>iv0</w:t>
            </w:r>
            <w:r w:rsidR="00C01B32">
              <w:t>2</w:t>
            </w:r>
          </w:p>
        </w:tc>
        <w:tc>
          <w:tcPr>
            <w:tcW w:w="4508" w:type="dxa"/>
          </w:tcPr>
          <w:p w14:paraId="25AD3664" w14:textId="1110F40A" w:rsidR="000F06C6" w:rsidRDefault="00CF7DFA">
            <w:r>
              <w:t>Anonymised t</w:t>
            </w:r>
            <w:r w:rsidR="00841EFF">
              <w:t xml:space="preserve">ranscript of individual interview with </w:t>
            </w:r>
            <w:r w:rsidR="002C0C77">
              <w:t>film activist</w:t>
            </w:r>
            <w:r w:rsidR="00841EFF">
              <w:t>. Format: Word file.</w:t>
            </w:r>
          </w:p>
        </w:tc>
      </w:tr>
      <w:tr w:rsidR="000F06C6" w14:paraId="145B8FA6" w14:textId="77777777" w:rsidTr="009D076B">
        <w:trPr>
          <w:trHeight w:val="397"/>
        </w:trPr>
        <w:tc>
          <w:tcPr>
            <w:tcW w:w="4508" w:type="dxa"/>
          </w:tcPr>
          <w:p w14:paraId="55950A02" w14:textId="04D85753" w:rsidR="000F06C6" w:rsidRPr="00FD6631" w:rsidRDefault="00FD6631">
            <w:r>
              <w:t>ETHOSD</w:t>
            </w:r>
            <w:r w:rsidR="00A401CD">
              <w:t>4</w:t>
            </w:r>
            <w:r>
              <w:t>.</w:t>
            </w:r>
            <w:r w:rsidR="00C01B32">
              <w:t>5</w:t>
            </w:r>
            <w:r>
              <w:t>iv0</w:t>
            </w:r>
            <w:r w:rsidR="00C01B32">
              <w:t>3</w:t>
            </w:r>
          </w:p>
        </w:tc>
        <w:tc>
          <w:tcPr>
            <w:tcW w:w="4508" w:type="dxa"/>
          </w:tcPr>
          <w:p w14:paraId="51ADD1EF" w14:textId="1FAA5FD5" w:rsidR="000F06C6" w:rsidRDefault="00C01B32">
            <w:r>
              <w:t xml:space="preserve">Anonymised transcript of individual interview with </w:t>
            </w:r>
            <w:r w:rsidR="002C0C77">
              <w:t>university professor</w:t>
            </w:r>
            <w:r>
              <w:t>. Format: Word file.</w:t>
            </w:r>
          </w:p>
        </w:tc>
      </w:tr>
      <w:tr w:rsidR="000F06C6" w14:paraId="62AC7C39" w14:textId="77777777" w:rsidTr="009D076B">
        <w:trPr>
          <w:trHeight w:val="397"/>
        </w:trPr>
        <w:tc>
          <w:tcPr>
            <w:tcW w:w="4508" w:type="dxa"/>
          </w:tcPr>
          <w:p w14:paraId="17A29445" w14:textId="1FA6A01C" w:rsidR="000F06C6" w:rsidRPr="00FD6631" w:rsidRDefault="00B5485F">
            <w:r>
              <w:t>ETHOSD</w:t>
            </w:r>
            <w:r w:rsidR="00A401CD">
              <w:t>4</w:t>
            </w:r>
            <w:r>
              <w:t>.</w:t>
            </w:r>
            <w:r w:rsidR="00C01B32">
              <w:t>5</w:t>
            </w:r>
            <w:r>
              <w:t>iv0</w:t>
            </w:r>
            <w:r w:rsidR="00C01B32">
              <w:t>4</w:t>
            </w:r>
          </w:p>
        </w:tc>
        <w:tc>
          <w:tcPr>
            <w:tcW w:w="4508" w:type="dxa"/>
          </w:tcPr>
          <w:p w14:paraId="531EE10C" w14:textId="5B043425" w:rsidR="000F06C6" w:rsidRDefault="00B5485F">
            <w:r>
              <w:t xml:space="preserve">Anonymised transcript of individual interview with </w:t>
            </w:r>
            <w:r w:rsidR="002C0C77">
              <w:t>vicar</w:t>
            </w:r>
            <w:r>
              <w:t>. Format: Word file.</w:t>
            </w:r>
          </w:p>
        </w:tc>
      </w:tr>
      <w:tr w:rsidR="000F06C6" w14:paraId="65A4A751" w14:textId="77777777" w:rsidTr="009D076B">
        <w:trPr>
          <w:trHeight w:val="397"/>
        </w:trPr>
        <w:tc>
          <w:tcPr>
            <w:tcW w:w="4508" w:type="dxa"/>
          </w:tcPr>
          <w:p w14:paraId="0E268202" w14:textId="3301D8B5" w:rsidR="000F06C6" w:rsidRPr="004153F9" w:rsidRDefault="00B5485F">
            <w:pPr>
              <w:rPr>
                <w:color w:val="FF0000"/>
              </w:rPr>
            </w:pPr>
            <w:r>
              <w:t>ETHOSD</w:t>
            </w:r>
            <w:r w:rsidR="00A401CD">
              <w:t>4</w:t>
            </w:r>
            <w:r>
              <w:t>.</w:t>
            </w:r>
            <w:r w:rsidR="00C01B32">
              <w:t>5</w:t>
            </w:r>
            <w:r>
              <w:t>iv0</w:t>
            </w:r>
            <w:r w:rsidR="00C01B32">
              <w:t>5</w:t>
            </w:r>
          </w:p>
        </w:tc>
        <w:tc>
          <w:tcPr>
            <w:tcW w:w="4508" w:type="dxa"/>
          </w:tcPr>
          <w:p w14:paraId="76563E65" w14:textId="6638C09D" w:rsidR="000F06C6" w:rsidRDefault="00C01B32">
            <w:r>
              <w:t xml:space="preserve">Anonymised transcript of individual interview with </w:t>
            </w:r>
            <w:r w:rsidR="002C0C77">
              <w:t>student vlogger</w:t>
            </w:r>
            <w:r>
              <w:t>. Format: Word file.</w:t>
            </w:r>
          </w:p>
        </w:tc>
      </w:tr>
      <w:tr w:rsidR="000F06C6" w14:paraId="7E60AFBE" w14:textId="77777777" w:rsidTr="009D076B">
        <w:trPr>
          <w:trHeight w:val="397"/>
        </w:trPr>
        <w:tc>
          <w:tcPr>
            <w:tcW w:w="4508" w:type="dxa"/>
          </w:tcPr>
          <w:p w14:paraId="78B3CDBA" w14:textId="5D8A242D" w:rsidR="000F06C6" w:rsidRDefault="00B5485F">
            <w:r>
              <w:t>ETHOSD</w:t>
            </w:r>
            <w:r w:rsidR="00A401CD">
              <w:t>4</w:t>
            </w:r>
            <w:r>
              <w:t>.</w:t>
            </w:r>
            <w:r w:rsidR="00C01B32">
              <w:t>5</w:t>
            </w:r>
            <w:r>
              <w:t>iv0</w:t>
            </w:r>
            <w:r w:rsidR="00C01B32">
              <w:t>6</w:t>
            </w:r>
          </w:p>
        </w:tc>
        <w:tc>
          <w:tcPr>
            <w:tcW w:w="4508" w:type="dxa"/>
          </w:tcPr>
          <w:p w14:paraId="24E849B7" w14:textId="510243C2" w:rsidR="000F06C6" w:rsidRDefault="00B5485F">
            <w:r>
              <w:t xml:space="preserve">Anonymised transcript of individual interview with </w:t>
            </w:r>
            <w:r w:rsidR="002C0C77">
              <w:t>art activist</w:t>
            </w:r>
            <w:r>
              <w:t>. Format: Word file.</w:t>
            </w:r>
          </w:p>
        </w:tc>
      </w:tr>
      <w:tr w:rsidR="000F06C6" w14:paraId="1BD1B954" w14:textId="77777777" w:rsidTr="009D076B">
        <w:trPr>
          <w:trHeight w:val="397"/>
        </w:trPr>
        <w:tc>
          <w:tcPr>
            <w:tcW w:w="4508" w:type="dxa"/>
          </w:tcPr>
          <w:p w14:paraId="5E430A0D" w14:textId="2B49D426" w:rsidR="000F06C6" w:rsidRDefault="00B5485F">
            <w:r>
              <w:t>ETHOSD</w:t>
            </w:r>
            <w:r w:rsidR="00A401CD">
              <w:t>4</w:t>
            </w:r>
            <w:r>
              <w:t>.</w:t>
            </w:r>
            <w:r w:rsidR="00C01B32">
              <w:t>5</w:t>
            </w:r>
            <w:r>
              <w:t>iv0</w:t>
            </w:r>
            <w:r w:rsidR="00C01B32">
              <w:t>8</w:t>
            </w:r>
          </w:p>
        </w:tc>
        <w:tc>
          <w:tcPr>
            <w:tcW w:w="4508" w:type="dxa"/>
          </w:tcPr>
          <w:p w14:paraId="4CE582A4" w14:textId="650E4740" w:rsidR="000F06C6" w:rsidRDefault="00C01B32">
            <w:r>
              <w:t xml:space="preserve">Anonymised transcript of individual interview with </w:t>
            </w:r>
            <w:r w:rsidR="002C0C77">
              <w:t>councillor</w:t>
            </w:r>
            <w:r>
              <w:t>. Format: Word file.</w:t>
            </w:r>
          </w:p>
        </w:tc>
      </w:tr>
      <w:tr w:rsidR="00C01B32" w14:paraId="0248A4B0" w14:textId="77777777" w:rsidTr="009D076B">
        <w:trPr>
          <w:trHeight w:val="397"/>
        </w:trPr>
        <w:tc>
          <w:tcPr>
            <w:tcW w:w="4508" w:type="dxa"/>
          </w:tcPr>
          <w:p w14:paraId="2CAF0858" w14:textId="77777777" w:rsidR="00C01B32" w:rsidRDefault="00C01B32" w:rsidP="00C01B32">
            <w:r>
              <w:t>ETHOSD4.5vignette</w:t>
            </w:r>
          </w:p>
          <w:p w14:paraId="6390BC53" w14:textId="56B9B058" w:rsidR="00C01B32" w:rsidRDefault="00C01B32" w:rsidP="00C01B32"/>
        </w:tc>
        <w:tc>
          <w:tcPr>
            <w:tcW w:w="4508" w:type="dxa"/>
          </w:tcPr>
          <w:p w14:paraId="4295A786" w14:textId="11F03EAC" w:rsidR="00C01B32" w:rsidRDefault="002C0C77">
            <w:r>
              <w:t>Generic v</w:t>
            </w:r>
            <w:r w:rsidR="00C01B32">
              <w:t>ignette used for ETHOSD4.5 interviews. Format: Word file.</w:t>
            </w:r>
          </w:p>
        </w:tc>
      </w:tr>
      <w:tr w:rsidR="000F06C6" w14:paraId="4180F927" w14:textId="77777777" w:rsidTr="009D076B">
        <w:trPr>
          <w:trHeight w:val="397"/>
        </w:trPr>
        <w:tc>
          <w:tcPr>
            <w:tcW w:w="4508" w:type="dxa"/>
          </w:tcPr>
          <w:p w14:paraId="57BF86A2" w14:textId="55F7198A" w:rsidR="000F06C6" w:rsidRDefault="000F6F47">
            <w:r>
              <w:t>ETHOSD</w:t>
            </w:r>
            <w:r w:rsidR="00AF3644">
              <w:t>4</w:t>
            </w:r>
            <w:r>
              <w:t>.</w:t>
            </w:r>
            <w:r w:rsidR="00415EE6">
              <w:t>5</w:t>
            </w:r>
            <w:r w:rsidR="00D5331D">
              <w:t>informationletter</w:t>
            </w:r>
          </w:p>
        </w:tc>
        <w:tc>
          <w:tcPr>
            <w:tcW w:w="4508" w:type="dxa"/>
          </w:tcPr>
          <w:p w14:paraId="699CDAC0" w14:textId="04EDCA68" w:rsidR="000F06C6" w:rsidRDefault="00F117AF">
            <w:r>
              <w:t xml:space="preserve">Generic information </w:t>
            </w:r>
            <w:r w:rsidR="00D5331D">
              <w:t>letter</w:t>
            </w:r>
            <w:r>
              <w:t xml:space="preserve"> for ETHOSD</w:t>
            </w:r>
            <w:r w:rsidR="006F6A7F">
              <w:t>4</w:t>
            </w:r>
            <w:r>
              <w:t>.</w:t>
            </w:r>
            <w:r w:rsidR="00415EE6">
              <w:t>5</w:t>
            </w:r>
            <w:r>
              <w:t xml:space="preserve"> interviews</w:t>
            </w:r>
            <w:r w:rsidR="009D47BC">
              <w:t>. Format: Word file.</w:t>
            </w:r>
          </w:p>
        </w:tc>
      </w:tr>
    </w:tbl>
    <w:p w14:paraId="0BE31B3F" w14:textId="77777777" w:rsidR="000F06C6" w:rsidRDefault="000F06C6"/>
    <w:p w14:paraId="2298FDB4" w14:textId="1AC47BD7" w:rsidR="00C12F9B" w:rsidRPr="009F06E5" w:rsidRDefault="00C12F9B">
      <w:r w:rsidRPr="009F06E5">
        <w:rPr>
          <w:b/>
        </w:rPr>
        <w:t>Publication</w:t>
      </w:r>
      <w:r w:rsidR="00841EFF" w:rsidRPr="009F06E5">
        <w:rPr>
          <w:b/>
        </w:rPr>
        <w:t>s:</w:t>
      </w:r>
    </w:p>
    <w:p w14:paraId="7F2A839F" w14:textId="72430637" w:rsidR="00841EFF" w:rsidRPr="001A1896" w:rsidRDefault="009F06E5">
      <w:r w:rsidRPr="006E12F7">
        <w:t>DUPONT</w:t>
      </w:r>
      <w:r w:rsidR="006E12F7" w:rsidRPr="006E12F7">
        <w:t>, P</w:t>
      </w:r>
      <w:r>
        <w:t>ier</w:t>
      </w:r>
      <w:r w:rsidR="006E12F7" w:rsidRPr="006E12F7">
        <w:t>-L</w:t>
      </w:r>
      <w:r>
        <w:t>uc</w:t>
      </w:r>
      <w:r w:rsidR="002C0C77">
        <w:t xml:space="preserve"> &amp; </w:t>
      </w:r>
      <w:r>
        <w:t>ANDERSON</w:t>
      </w:r>
      <w:r w:rsidR="002C0C77">
        <w:t>, B</w:t>
      </w:r>
      <w:r>
        <w:t>ridget</w:t>
      </w:r>
      <w:r w:rsidR="006E12F7" w:rsidRPr="006E12F7">
        <w:t xml:space="preserve"> (201</w:t>
      </w:r>
      <w:r w:rsidR="002C0C77">
        <w:t>9</w:t>
      </w:r>
      <w:r w:rsidR="006E12F7" w:rsidRPr="006E12F7">
        <w:t xml:space="preserve">) </w:t>
      </w:r>
      <w:r w:rsidR="002C0C77">
        <w:rPr>
          <w:i/>
          <w:iCs/>
        </w:rPr>
        <w:t>Imperial reminders: Arguing about statues and commemoration in Oxford</w:t>
      </w:r>
      <w:r w:rsidR="006E12F7">
        <w:t>, ETHOS WP</w:t>
      </w:r>
      <w:r w:rsidR="001A1896">
        <w:t xml:space="preserve"> </w:t>
      </w:r>
      <w:r w:rsidR="006E12F7">
        <w:t>4.</w:t>
      </w:r>
      <w:r w:rsidR="002C0C77">
        <w:t>5</w:t>
      </w:r>
      <w:r w:rsidR="00294BDF">
        <w:t xml:space="preserve">, available at </w:t>
      </w:r>
      <w:hyperlink r:id="rId8" w:history="1">
        <w:r w:rsidR="00294BDF" w:rsidRPr="004A45AA">
          <w:rPr>
            <w:rStyle w:val="Hyperlink"/>
          </w:rPr>
          <w:t>https://cpb-eu-w2.wpmucdn.com/blogs.bristol.ac.uk/dist/e/505/files/2019/05/Imperial-reminders.pdf</w:t>
        </w:r>
      </w:hyperlink>
      <w:r w:rsidR="00294BDF">
        <w:t xml:space="preserve">. </w:t>
      </w:r>
    </w:p>
    <w:sectPr w:rsidR="00841EFF" w:rsidRPr="001A189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2467E" w14:textId="77777777" w:rsidR="006A4CB2" w:rsidRDefault="006A4CB2" w:rsidP="00CD6E27">
      <w:pPr>
        <w:spacing w:after="0" w:line="240" w:lineRule="auto"/>
      </w:pPr>
      <w:r>
        <w:separator/>
      </w:r>
    </w:p>
  </w:endnote>
  <w:endnote w:type="continuationSeparator" w:id="0">
    <w:p w14:paraId="3AE82B24" w14:textId="77777777" w:rsidR="006A4CB2" w:rsidRDefault="006A4CB2" w:rsidP="00CD6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6433" w14:textId="77777777" w:rsidR="006A4CB2" w:rsidRDefault="006A4CB2" w:rsidP="00CD6E27">
      <w:pPr>
        <w:spacing w:after="0" w:line="240" w:lineRule="auto"/>
      </w:pPr>
      <w:r>
        <w:separator/>
      </w:r>
    </w:p>
  </w:footnote>
  <w:footnote w:type="continuationSeparator" w:id="0">
    <w:p w14:paraId="56BA19DB" w14:textId="77777777" w:rsidR="006A4CB2" w:rsidRDefault="006A4CB2" w:rsidP="00CD6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43B13"/>
    <w:multiLevelType w:val="hybridMultilevel"/>
    <w:tmpl w:val="25081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02B90"/>
    <w:multiLevelType w:val="hybridMultilevel"/>
    <w:tmpl w:val="EAA41D92"/>
    <w:lvl w:ilvl="0" w:tplc="5B041D8C">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A8"/>
    <w:rsid w:val="00016107"/>
    <w:rsid w:val="000F06C6"/>
    <w:rsid w:val="000F6F47"/>
    <w:rsid w:val="00121130"/>
    <w:rsid w:val="001A1896"/>
    <w:rsid w:val="001C3006"/>
    <w:rsid w:val="001D3D77"/>
    <w:rsid w:val="002403FC"/>
    <w:rsid w:val="00273E83"/>
    <w:rsid w:val="00274C45"/>
    <w:rsid w:val="00294BDF"/>
    <w:rsid w:val="002C0C77"/>
    <w:rsid w:val="00377F0F"/>
    <w:rsid w:val="003B3C82"/>
    <w:rsid w:val="003D4691"/>
    <w:rsid w:val="003D4A24"/>
    <w:rsid w:val="003F0923"/>
    <w:rsid w:val="00403B62"/>
    <w:rsid w:val="00414A0E"/>
    <w:rsid w:val="004153F9"/>
    <w:rsid w:val="00415EE6"/>
    <w:rsid w:val="004869AA"/>
    <w:rsid w:val="005B183B"/>
    <w:rsid w:val="006170BC"/>
    <w:rsid w:val="00684A3C"/>
    <w:rsid w:val="006A4CB2"/>
    <w:rsid w:val="006E12F7"/>
    <w:rsid w:val="006E627A"/>
    <w:rsid w:val="006F6A7F"/>
    <w:rsid w:val="007A0BAF"/>
    <w:rsid w:val="00822333"/>
    <w:rsid w:val="00841EFF"/>
    <w:rsid w:val="008B4128"/>
    <w:rsid w:val="009D076B"/>
    <w:rsid w:val="009D47BC"/>
    <w:rsid w:val="009F06E5"/>
    <w:rsid w:val="00A401CD"/>
    <w:rsid w:val="00A77694"/>
    <w:rsid w:val="00AA4E05"/>
    <w:rsid w:val="00AB5DC8"/>
    <w:rsid w:val="00AF3644"/>
    <w:rsid w:val="00B13DF2"/>
    <w:rsid w:val="00B17903"/>
    <w:rsid w:val="00B5485F"/>
    <w:rsid w:val="00B6210C"/>
    <w:rsid w:val="00B74A0A"/>
    <w:rsid w:val="00B86C3B"/>
    <w:rsid w:val="00C01B32"/>
    <w:rsid w:val="00C05FB3"/>
    <w:rsid w:val="00C12F9B"/>
    <w:rsid w:val="00CA243F"/>
    <w:rsid w:val="00CD6E27"/>
    <w:rsid w:val="00CF7DFA"/>
    <w:rsid w:val="00D34E93"/>
    <w:rsid w:val="00D5331D"/>
    <w:rsid w:val="00DD1FA8"/>
    <w:rsid w:val="00E010CB"/>
    <w:rsid w:val="00E07FD4"/>
    <w:rsid w:val="00E115CE"/>
    <w:rsid w:val="00E23324"/>
    <w:rsid w:val="00ED217B"/>
    <w:rsid w:val="00F117AF"/>
    <w:rsid w:val="00F323A1"/>
    <w:rsid w:val="00F57074"/>
    <w:rsid w:val="00F83860"/>
    <w:rsid w:val="00FD6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39F31"/>
  <w15:chartTrackingRefBased/>
  <w15:docId w15:val="{286209D3-879C-478B-8279-757F2D02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3E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841EFF"/>
    <w:pPr>
      <w:ind w:left="720"/>
      <w:contextualSpacing/>
    </w:pPr>
  </w:style>
  <w:style w:type="paragraph" w:styleId="BalloonText">
    <w:name w:val="Balloon Text"/>
    <w:basedOn w:val="Normal"/>
    <w:link w:val="BalloonTextChar"/>
    <w:uiPriority w:val="99"/>
    <w:semiHidden/>
    <w:unhideWhenUsed/>
    <w:rsid w:val="006E12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2F7"/>
    <w:rPr>
      <w:rFonts w:ascii="Segoe UI" w:hAnsi="Segoe UI" w:cs="Segoe UI"/>
      <w:sz w:val="18"/>
      <w:szCs w:val="18"/>
    </w:rPr>
  </w:style>
  <w:style w:type="character" w:styleId="Hyperlink">
    <w:name w:val="Hyperlink"/>
    <w:basedOn w:val="DefaultParagraphFont"/>
    <w:uiPriority w:val="99"/>
    <w:unhideWhenUsed/>
    <w:rsid w:val="00294BDF"/>
    <w:rPr>
      <w:color w:val="0563C1" w:themeColor="hyperlink"/>
      <w:u w:val="single"/>
    </w:rPr>
  </w:style>
  <w:style w:type="character" w:styleId="UnresolvedMention">
    <w:name w:val="Unresolved Mention"/>
    <w:basedOn w:val="DefaultParagraphFont"/>
    <w:uiPriority w:val="99"/>
    <w:semiHidden/>
    <w:unhideWhenUsed/>
    <w:rsid w:val="00294BDF"/>
    <w:rPr>
      <w:color w:val="605E5C"/>
      <w:shd w:val="clear" w:color="auto" w:fill="E1DFDD"/>
    </w:rPr>
  </w:style>
  <w:style w:type="character" w:styleId="FollowedHyperlink">
    <w:name w:val="FollowedHyperlink"/>
    <w:basedOn w:val="DefaultParagraphFont"/>
    <w:uiPriority w:val="99"/>
    <w:semiHidden/>
    <w:unhideWhenUsed/>
    <w:rsid w:val="000161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3709">
      <w:bodyDiv w:val="1"/>
      <w:marLeft w:val="0"/>
      <w:marRight w:val="0"/>
      <w:marTop w:val="0"/>
      <w:marBottom w:val="0"/>
      <w:divBdr>
        <w:top w:val="none" w:sz="0" w:space="0" w:color="auto"/>
        <w:left w:val="none" w:sz="0" w:space="0" w:color="auto"/>
        <w:bottom w:val="none" w:sz="0" w:space="0" w:color="auto"/>
        <w:right w:val="none" w:sz="0" w:space="0" w:color="auto"/>
      </w:divBdr>
      <w:divsChild>
        <w:div w:id="1914661562">
          <w:marLeft w:val="0"/>
          <w:marRight w:val="0"/>
          <w:marTop w:val="0"/>
          <w:marBottom w:val="0"/>
          <w:divBdr>
            <w:top w:val="none" w:sz="0" w:space="0" w:color="auto"/>
            <w:left w:val="none" w:sz="0" w:space="0" w:color="auto"/>
            <w:bottom w:val="none" w:sz="0" w:space="0" w:color="auto"/>
            <w:right w:val="none" w:sz="0" w:space="0" w:color="auto"/>
          </w:divBdr>
          <w:divsChild>
            <w:div w:id="1070925751">
              <w:marLeft w:val="0"/>
              <w:marRight w:val="0"/>
              <w:marTop w:val="0"/>
              <w:marBottom w:val="0"/>
              <w:divBdr>
                <w:top w:val="none" w:sz="0" w:space="0" w:color="auto"/>
                <w:left w:val="none" w:sz="0" w:space="0" w:color="auto"/>
                <w:bottom w:val="none" w:sz="0" w:space="0" w:color="auto"/>
                <w:right w:val="none" w:sz="0" w:space="0" w:color="auto"/>
              </w:divBdr>
              <w:divsChild>
                <w:div w:id="305864935">
                  <w:marLeft w:val="0"/>
                  <w:marRight w:val="0"/>
                  <w:marTop w:val="0"/>
                  <w:marBottom w:val="0"/>
                  <w:divBdr>
                    <w:top w:val="none" w:sz="0" w:space="0" w:color="auto"/>
                    <w:left w:val="none" w:sz="0" w:space="0" w:color="auto"/>
                    <w:bottom w:val="none" w:sz="0" w:space="0" w:color="auto"/>
                    <w:right w:val="none" w:sz="0" w:space="0" w:color="auto"/>
                  </w:divBdr>
                  <w:divsChild>
                    <w:div w:id="158113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b-eu-w2.wpmucdn.com/blogs.bristol.ac.uk/dist/e/505/files/2019/05/Imperial-reminders.p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Anca D</dc:creator>
  <cp:keywords/>
  <dc:description/>
  <cp:lastModifiedBy>Pier-Luc Dupont</cp:lastModifiedBy>
  <cp:revision>19</cp:revision>
  <dcterms:created xsi:type="dcterms:W3CDTF">2019-04-16T09:18:00Z</dcterms:created>
  <dcterms:modified xsi:type="dcterms:W3CDTF">2020-01-13T17:09:00Z</dcterms:modified>
</cp:coreProperties>
</file>